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6C" w:rsidRDefault="00E7396C" w:rsidP="00E7396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Справка</w:t>
      </w:r>
    </w:p>
    <w:p w:rsidR="00E7396C" w:rsidRDefault="00E7396C" w:rsidP="00E7396C">
      <w:pPr>
        <w:autoSpaceDE w:val="0"/>
        <w:autoSpaceDN w:val="0"/>
        <w:adjustRightInd w:val="0"/>
        <w:spacing w:after="0" w:line="240" w:lineRule="auto"/>
        <w:jc w:val="both"/>
        <w:rPr>
          <w:rFonts w:ascii="Times New Roman" w:hAnsi="Times New Roman" w:cs="Times New Roman"/>
        </w:rPr>
      </w:pPr>
    </w:p>
    <w:p w:rsidR="00E7396C" w:rsidRDefault="00E7396C" w:rsidP="00E7396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Федеральным</w:t>
      </w:r>
      <w:r>
        <w:rPr>
          <w:rFonts w:ascii="Times New Roman" w:hAnsi="Times New Roman" w:cs="Times New Roman"/>
        </w:rPr>
        <w:t xml:space="preserve"> закон</w:t>
      </w:r>
      <w:r>
        <w:rPr>
          <w:rFonts w:ascii="Times New Roman" w:hAnsi="Times New Roman" w:cs="Times New Roman"/>
        </w:rPr>
        <w:t>ом</w:t>
      </w:r>
      <w:r>
        <w:rPr>
          <w:rFonts w:ascii="Times New Roman" w:hAnsi="Times New Roman" w:cs="Times New Roman"/>
        </w:rPr>
        <w:t xml:space="preserve"> </w:t>
      </w:r>
      <w:r w:rsidRPr="00A656AA">
        <w:rPr>
          <w:rFonts w:ascii="Times New Roman" w:hAnsi="Times New Roman" w:cs="Times New Roman"/>
        </w:rPr>
        <w:t>от 27.12.2019 № 476-ФЗ (в редакции от 23.06.2020)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 xml:space="preserve"> </w:t>
      </w:r>
      <w:r>
        <w:rPr>
          <w:rFonts w:ascii="Times New Roman" w:hAnsi="Times New Roman" w:cs="Times New Roman"/>
        </w:rPr>
        <w:t>отменена часть 8 статьи 16 Федерального закона</w:t>
      </w:r>
      <w:r>
        <w:rPr>
          <w:rFonts w:ascii="Times New Roman" w:hAnsi="Times New Roman" w:cs="Times New Roman"/>
        </w:rPr>
        <w:t xml:space="preserve"> от 06.04.2011 №</w:t>
      </w:r>
      <w:r w:rsidRPr="00E7396C">
        <w:rPr>
          <w:rFonts w:ascii="Times New Roman" w:hAnsi="Times New Roman" w:cs="Times New Roman"/>
        </w:rPr>
        <w:t xml:space="preserve"> 63-ФЗ</w:t>
      </w:r>
      <w:r>
        <w:rPr>
          <w:rFonts w:ascii="Times New Roman" w:hAnsi="Times New Roman" w:cs="Times New Roman"/>
        </w:rPr>
        <w:t xml:space="preserve"> «Об электронной подписи»</w:t>
      </w:r>
      <w:r>
        <w:rPr>
          <w:rFonts w:ascii="Times New Roman" w:hAnsi="Times New Roman" w:cs="Times New Roman"/>
        </w:rPr>
        <w:t>:</w:t>
      </w:r>
    </w:p>
    <w:p w:rsidR="00E7396C" w:rsidRDefault="00E7396C" w:rsidP="00E7396C">
      <w:pPr>
        <w:spacing w:after="0" w:line="240" w:lineRule="auto"/>
        <w:ind w:firstLine="708"/>
        <w:jc w:val="both"/>
        <w:rPr>
          <w:rFonts w:ascii="Times New Roman" w:hAnsi="Times New Roman" w:cs="Times New Roman"/>
        </w:rPr>
      </w:pPr>
      <w:r>
        <w:rPr>
          <w:rFonts w:ascii="Times New Roman" w:hAnsi="Times New Roman" w:cs="Times New Roman"/>
        </w:rPr>
        <w:t xml:space="preserve">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r:id="rId4" w:history="1">
        <w:r>
          <w:rPr>
            <w:rFonts w:ascii="Times New Roman" w:hAnsi="Times New Roman" w:cs="Times New Roman"/>
            <w:color w:val="0000FF"/>
          </w:rPr>
          <w:t>пунктами 1</w:t>
        </w:r>
      </w:hyperlink>
      <w:r>
        <w:rPr>
          <w:rFonts w:ascii="Times New Roman" w:hAnsi="Times New Roman" w:cs="Times New Roman"/>
        </w:rPr>
        <w:t xml:space="preserve"> и </w:t>
      </w:r>
      <w:hyperlink r:id="rId5" w:history="1">
        <w:r>
          <w:rPr>
            <w:rFonts w:ascii="Times New Roman" w:hAnsi="Times New Roman" w:cs="Times New Roman"/>
            <w:color w:val="0000FF"/>
          </w:rPr>
          <w:t>2 части 3</w:t>
        </w:r>
      </w:hyperlink>
      <w:r>
        <w:rPr>
          <w:rFonts w:ascii="Times New Roman" w:hAnsi="Times New Roman" w:cs="Times New Roman"/>
        </w:rPr>
        <w:t xml:space="preserve"> настоящей статьи.</w:t>
      </w:r>
    </w:p>
    <w:p w:rsidR="00E7396C" w:rsidRDefault="00E7396C" w:rsidP="00E7396C">
      <w:pPr>
        <w:spacing w:after="0" w:line="240" w:lineRule="auto"/>
        <w:jc w:val="both"/>
        <w:rPr>
          <w:rFonts w:ascii="Times New Roman" w:hAnsi="Times New Roman" w:cs="Times New Roman"/>
        </w:rPr>
      </w:pPr>
    </w:p>
    <w:p w:rsidR="00E7396C" w:rsidRDefault="00E7396C" w:rsidP="00E7396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 xml:space="preserve"> пунктах 1,</w:t>
      </w:r>
      <w:r>
        <w:rPr>
          <w:rFonts w:ascii="Times New Roman" w:hAnsi="Times New Roman" w:cs="Times New Roman"/>
        </w:rPr>
        <w:t xml:space="preserve"> </w:t>
      </w:r>
      <w:r>
        <w:rPr>
          <w:rFonts w:ascii="Times New Roman" w:hAnsi="Times New Roman" w:cs="Times New Roman"/>
        </w:rPr>
        <w:t>2 части 3 статьи 16 Федерального</w:t>
      </w:r>
      <w:r w:rsidRPr="00003058">
        <w:rPr>
          <w:rFonts w:ascii="Times New Roman" w:hAnsi="Times New Roman" w:cs="Times New Roman"/>
        </w:rPr>
        <w:t xml:space="preserve"> закон</w:t>
      </w:r>
      <w:r>
        <w:rPr>
          <w:rFonts w:ascii="Times New Roman" w:hAnsi="Times New Roman" w:cs="Times New Roman"/>
        </w:rPr>
        <w:t>а</w:t>
      </w:r>
      <w:r w:rsidRPr="00003058">
        <w:rPr>
          <w:rFonts w:ascii="Times New Roman" w:hAnsi="Times New Roman" w:cs="Times New Roman"/>
        </w:rPr>
        <w:t xml:space="preserve"> от</w:t>
      </w:r>
      <w:r>
        <w:rPr>
          <w:rFonts w:ascii="Times New Roman" w:hAnsi="Times New Roman" w:cs="Times New Roman"/>
        </w:rPr>
        <w:t> 06.04.2011 № </w:t>
      </w:r>
      <w:r w:rsidRPr="00003058">
        <w:rPr>
          <w:rFonts w:ascii="Times New Roman" w:hAnsi="Times New Roman" w:cs="Times New Roman"/>
        </w:rPr>
        <w:t>63-ФЗ</w:t>
      </w:r>
      <w:r>
        <w:rPr>
          <w:rFonts w:ascii="Times New Roman" w:hAnsi="Times New Roman" w:cs="Times New Roman"/>
        </w:rPr>
        <w:t xml:space="preserve"> «Об электронной подписи»</w:t>
      </w:r>
      <w:r>
        <w:rPr>
          <w:rFonts w:ascii="Times New Roman" w:hAnsi="Times New Roman" w:cs="Times New Roman"/>
        </w:rPr>
        <w:t xml:space="preserve"> </w:t>
      </w:r>
      <w:r>
        <w:rPr>
          <w:rFonts w:ascii="Times New Roman" w:hAnsi="Times New Roman" w:cs="Times New Roman"/>
        </w:rPr>
        <w:t>изложены</w:t>
      </w:r>
      <w:r>
        <w:rPr>
          <w:rFonts w:ascii="Times New Roman" w:hAnsi="Times New Roman" w:cs="Times New Roman"/>
        </w:rPr>
        <w:t xml:space="preserve"> ф</w:t>
      </w:r>
      <w:r>
        <w:rPr>
          <w:rFonts w:ascii="Times New Roman" w:hAnsi="Times New Roman" w:cs="Times New Roman"/>
        </w:rPr>
        <w:t>инансовые требования</w:t>
      </w:r>
      <w:r>
        <w:rPr>
          <w:rFonts w:ascii="Times New Roman" w:hAnsi="Times New Roman" w:cs="Times New Roman"/>
        </w:rPr>
        <w:t xml:space="preserve"> к удостоверяющим центрам для получения аккредитации</w:t>
      </w:r>
      <w:r w:rsidR="00CD7807">
        <w:rPr>
          <w:rFonts w:ascii="Times New Roman" w:hAnsi="Times New Roman" w:cs="Times New Roman"/>
        </w:rPr>
        <w:t xml:space="preserve">, в </w:t>
      </w:r>
      <w:r w:rsidR="00CD7807">
        <w:rPr>
          <w:rFonts w:ascii="Times New Roman" w:hAnsi="Times New Roman" w:cs="Times New Roman"/>
        </w:rPr>
        <w:t xml:space="preserve">действующей редакции </w:t>
      </w:r>
      <w:bookmarkStart w:id="0" w:name="_GoBack"/>
      <w:bookmarkEnd w:id="0"/>
      <w:r w:rsidR="00CD7807">
        <w:rPr>
          <w:rFonts w:ascii="Times New Roman" w:hAnsi="Times New Roman" w:cs="Times New Roman"/>
        </w:rPr>
        <w:t>это</w:t>
      </w:r>
      <w:r>
        <w:rPr>
          <w:rFonts w:ascii="Times New Roman" w:hAnsi="Times New Roman" w:cs="Times New Roman"/>
        </w:rPr>
        <w:t>:</w:t>
      </w:r>
    </w:p>
    <w:p w:rsidR="00E7396C" w:rsidRDefault="00E7396C" w:rsidP="00E7396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минимальный размер собственных средств (капитала) в размере не менее чем один миллиард рублей</w:t>
      </w:r>
      <w:r w:rsidRPr="00E7396C">
        <w:t xml:space="preserve"> </w:t>
      </w:r>
      <w:r w:rsidRPr="00E7396C">
        <w:rPr>
          <w:rFonts w:ascii="Times New Roman" w:hAnsi="Times New Roman" w:cs="Times New Roman"/>
        </w:rPr>
        <w:t xml:space="preserve">либо пятьсот миллионов рублей при наличии не менее чем в трех четвертях субъектов Российской Федерации одного или более </w:t>
      </w:r>
      <w:proofErr w:type="gramStart"/>
      <w:r w:rsidRPr="00E7396C">
        <w:rPr>
          <w:rFonts w:ascii="Times New Roman" w:hAnsi="Times New Roman" w:cs="Times New Roman"/>
        </w:rPr>
        <w:t>филиала</w:t>
      </w:r>
      <w:proofErr w:type="gramEnd"/>
      <w:r w:rsidRPr="00E7396C">
        <w:rPr>
          <w:rFonts w:ascii="Times New Roman" w:hAnsi="Times New Roman" w:cs="Times New Roman"/>
        </w:rPr>
        <w:t xml:space="preserve"> или представительства удостоверяющего центра</w:t>
      </w:r>
      <w:r>
        <w:rPr>
          <w:rFonts w:ascii="Times New Roman" w:hAnsi="Times New Roman" w:cs="Times New Roman"/>
        </w:rPr>
        <w:t>,</w:t>
      </w:r>
    </w:p>
    <w:p w:rsidR="00E7396C" w:rsidRDefault="00E7396C" w:rsidP="00E7396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 </w:t>
      </w:r>
      <w:r w:rsidRPr="00E7396C">
        <w:rPr>
          <w:rFonts w:ascii="Times New Roman" w:hAnsi="Times New Roman" w:cs="Times New Roman"/>
        </w:rPr>
        <w:t>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пунктом 1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r>
        <w:rPr>
          <w:rFonts w:ascii="Times New Roman" w:hAnsi="Times New Roman" w:cs="Times New Roman"/>
        </w:rPr>
        <w:t>.</w:t>
      </w:r>
    </w:p>
    <w:p w:rsidR="00E7396C" w:rsidRDefault="00E7396C" w:rsidP="00E7396C">
      <w:pPr>
        <w:autoSpaceDE w:val="0"/>
        <w:autoSpaceDN w:val="0"/>
        <w:adjustRightInd w:val="0"/>
        <w:spacing w:after="0" w:line="240" w:lineRule="auto"/>
        <w:ind w:firstLine="708"/>
        <w:jc w:val="both"/>
        <w:rPr>
          <w:rFonts w:ascii="Times New Roman" w:hAnsi="Times New Roman" w:cs="Times New Roman"/>
        </w:rPr>
      </w:pPr>
    </w:p>
    <w:p w:rsidR="00E7396C" w:rsidRDefault="00E7396C" w:rsidP="00E7396C">
      <w:pPr>
        <w:spacing w:after="0" w:line="240" w:lineRule="auto"/>
        <w:jc w:val="both"/>
        <w:rPr>
          <w:rFonts w:ascii="Times New Roman" w:hAnsi="Times New Roman" w:cs="Times New Roman"/>
        </w:rPr>
      </w:pPr>
      <w:r>
        <w:rPr>
          <w:rFonts w:ascii="Times New Roman" w:hAnsi="Times New Roman" w:cs="Times New Roman"/>
        </w:rPr>
        <w:t xml:space="preserve">В действующей редакции Федерального закона </w:t>
      </w:r>
      <w:r>
        <w:rPr>
          <w:rFonts w:ascii="Times New Roman" w:hAnsi="Times New Roman" w:cs="Times New Roman"/>
        </w:rPr>
        <w:t>от 06.04.2011 №</w:t>
      </w:r>
      <w:r w:rsidRPr="00E7396C">
        <w:rPr>
          <w:rFonts w:ascii="Times New Roman" w:hAnsi="Times New Roman" w:cs="Times New Roman"/>
        </w:rPr>
        <w:t xml:space="preserve"> 63-ФЗ</w:t>
      </w:r>
      <w:r>
        <w:rPr>
          <w:rFonts w:ascii="Times New Roman" w:hAnsi="Times New Roman" w:cs="Times New Roman"/>
        </w:rPr>
        <w:t xml:space="preserve"> «Об электронной подписи»</w:t>
      </w:r>
      <w:r>
        <w:rPr>
          <w:rFonts w:ascii="Times New Roman" w:hAnsi="Times New Roman" w:cs="Times New Roman"/>
        </w:rPr>
        <w:t xml:space="preserve"> указанные финансовые требования по аккредитации распространяются на </w:t>
      </w:r>
      <w:r>
        <w:rPr>
          <w:rFonts w:ascii="Times New Roman" w:hAnsi="Times New Roman" w:cs="Times New Roman"/>
        </w:rPr>
        <w:t>государственные органы, органы местного самоуправления, государственные и муниципальные учреждения</w:t>
      </w:r>
      <w:r>
        <w:rPr>
          <w:rFonts w:ascii="Times New Roman" w:hAnsi="Times New Roman" w:cs="Times New Roman"/>
        </w:rPr>
        <w:t>.</w:t>
      </w:r>
    </w:p>
    <w:p w:rsidR="00E7396C" w:rsidRDefault="00E7396C" w:rsidP="00E7396C">
      <w:pPr>
        <w:jc w:val="both"/>
      </w:pPr>
    </w:p>
    <w:p w:rsidR="00CD7807" w:rsidRDefault="00CD7807" w:rsidP="00E7396C">
      <w:pPr>
        <w:jc w:val="both"/>
      </w:pPr>
    </w:p>
    <w:p w:rsidR="00CD7807" w:rsidRDefault="00CD7807" w:rsidP="00E7396C">
      <w:pPr>
        <w:jc w:val="both"/>
      </w:pPr>
    </w:p>
    <w:p w:rsidR="00E7396C" w:rsidRDefault="00CD7807" w:rsidP="00E7396C">
      <w:pPr>
        <w:jc w:val="both"/>
      </w:pPr>
      <w:r>
        <w:rPr>
          <w:noProof/>
          <w:lang w:eastAsia="ru-RU"/>
        </w:rPr>
        <w:drawing>
          <wp:inline distT="0" distB="0" distL="0" distR="0">
            <wp:extent cx="6840220" cy="4428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перед_до_конца.jpg"/>
                    <pic:cNvPicPr/>
                  </pic:nvPicPr>
                  <pic:blipFill>
                    <a:blip r:embed="rId6">
                      <a:extLst>
                        <a:ext uri="{28A0092B-C50C-407E-A947-70E740481C1C}">
                          <a14:useLocalDpi xmlns:a14="http://schemas.microsoft.com/office/drawing/2010/main" val="0"/>
                        </a:ext>
                      </a:extLst>
                    </a:blip>
                    <a:stretch>
                      <a:fillRect/>
                    </a:stretch>
                  </pic:blipFill>
                  <pic:spPr>
                    <a:xfrm>
                      <a:off x="0" y="0"/>
                      <a:ext cx="6840220" cy="4428490"/>
                    </a:xfrm>
                    <a:prstGeom prst="rect">
                      <a:avLst/>
                    </a:prstGeom>
                  </pic:spPr>
                </pic:pic>
              </a:graphicData>
            </a:graphic>
          </wp:inline>
        </w:drawing>
      </w:r>
    </w:p>
    <w:sectPr w:rsidR="00E7396C" w:rsidSect="00E7396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6C"/>
    <w:rsid w:val="0095099D"/>
    <w:rsid w:val="00CD7807"/>
    <w:rsid w:val="00E7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47DF"/>
  <w15:chartTrackingRefBased/>
  <w15:docId w15:val="{94C08A2C-2079-498B-A1B4-3EC3E611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consultantplus://offline/ref=38CA7898B6DBD9926B9B0D70E3E5FB94B18C1E7F9CC142BA26AC1D01ED2B691DD21C9FFCDBE5B762F60C3D762E2DBF0C7D2BABD38395310DC0T8F" TargetMode="External"/><Relationship Id="rId4" Type="http://schemas.openxmlformats.org/officeDocument/2006/relationships/hyperlink" Target="consultantplus://offline/ref=38CA7898B6DBD9926B9B0D70E3E5FB94B18C1E7F9CC142BA26AC1D01ED2B691DD21C9FFCDBE5B762F70C3D762E2DBF0C7D2BABD38395310DC0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Заграничная Ольга Евгеньевна</dc:creator>
  <cp:keywords/>
  <dc:description/>
  <cp:lastModifiedBy>Заграничная Ольга Евгеньевна</cp:lastModifiedBy>
  <cp:revision>1</cp:revision>
  <dcterms:created xsi:type="dcterms:W3CDTF">2021-01-29T08:22:00Z</dcterms:created>
  <dcterms:modified xsi:type="dcterms:W3CDTF">2021-01-29T08:42:00Z</dcterms:modified>
</cp:coreProperties>
</file>