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3D1" w:rsidRPr="004176E7" w:rsidRDefault="004176E7" w:rsidP="00CA33D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E7">
        <w:rPr>
          <w:rFonts w:ascii="Times New Roman" w:hAnsi="Times New Roman" w:cs="Times New Roman"/>
          <w:b/>
          <w:sz w:val="28"/>
          <w:szCs w:val="28"/>
        </w:rPr>
        <w:t>Р</w:t>
      </w:r>
      <w:r w:rsidR="00CA33D1" w:rsidRPr="004176E7">
        <w:rPr>
          <w:rFonts w:ascii="Times New Roman" w:hAnsi="Times New Roman" w:cs="Times New Roman"/>
          <w:b/>
          <w:sz w:val="28"/>
          <w:szCs w:val="28"/>
        </w:rPr>
        <w:t xml:space="preserve">уководство по обеспечению безопасности </w:t>
      </w:r>
    </w:p>
    <w:p w:rsidR="00CA33D1" w:rsidRPr="004176E7" w:rsidRDefault="00CA33D1" w:rsidP="00CA33D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E7">
        <w:rPr>
          <w:rFonts w:ascii="Times New Roman" w:hAnsi="Times New Roman" w:cs="Times New Roman"/>
          <w:b/>
          <w:sz w:val="28"/>
          <w:szCs w:val="28"/>
        </w:rPr>
        <w:t xml:space="preserve">использования квалифицированной электронной подписи и средств квалифицированной электронной подписи </w:t>
      </w:r>
    </w:p>
    <w:p w:rsid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rPr>
          <w:rStyle w:val="a7"/>
          <w:color w:val="3F4758"/>
        </w:rPr>
      </w:pP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rPr>
          <w:color w:val="3F4758"/>
        </w:rPr>
      </w:pPr>
      <w:r w:rsidRPr="004176E7">
        <w:rPr>
          <w:rStyle w:val="a7"/>
          <w:color w:val="3F4758"/>
        </w:rPr>
        <w:t>1. Основные термины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Электронная подпись (ЭП)</w:t>
      </w:r>
      <w:r w:rsidRPr="004176E7">
        <w:rPr>
          <w:color w:val="3F4758"/>
        </w:rPr>
        <w:t> –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Ключ электронной подписи</w:t>
      </w:r>
      <w:r w:rsidRPr="004176E7">
        <w:rPr>
          <w:color w:val="3F4758"/>
        </w:rPr>
        <w:t> – уникальная последовательность символов, предназначенная для создания электронной подписи.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Ключ проверки электронной подписи</w:t>
      </w:r>
      <w:r w:rsidRPr="004176E7">
        <w:rPr>
          <w:color w:val="3F4758"/>
        </w:rPr>
        <w:t> – уникальная последовательность символов, однозначно связанная с ключом электронной подписи и предназначенная для проверки подлинности электронной подписи;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Квалифицированный сертификат ключа проверки электронной подписи (квалифицированный сертификат)</w:t>
      </w:r>
      <w:r w:rsidRPr="004176E7">
        <w:rPr>
          <w:color w:val="3F4758"/>
        </w:rPr>
        <w:t> – электронный документ или документ на бумажном носителе, выданные аккредитованным удостоверяющим центром либо доверенным лицом аккредитованного удостоверяющего центра и подтверждающие принадлежность ключа проверки электронной подписи владельцу квалифицированного сертификата;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Владелец квалифицированного сертификата </w:t>
      </w:r>
      <w:r w:rsidRPr="004176E7">
        <w:rPr>
          <w:color w:val="3F4758"/>
        </w:rPr>
        <w:t>– лицо, которому в установленном Федеральным законом порядке выдан квалифицированный сертификат;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Удостоверяющий центр</w:t>
      </w:r>
      <w:r w:rsidRPr="004176E7">
        <w:rPr>
          <w:color w:val="3F4758"/>
        </w:rPr>
        <w:t> – юридическое лицо, индивидуальный предприниматель либо государственный орган или орган местного самоуправления, осуществляющие функции по созданию и выдаче сертификатов ключей проверки электронных подписей, а также иные функции, предусмотренные Федеральным законом от 06.04.2011 № 63-ФЗ «Об электронной подписи»;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Средства электронной подписи (средства ЭП)</w:t>
      </w:r>
      <w:r w:rsidRPr="004176E7">
        <w:rPr>
          <w:color w:val="3F4758"/>
        </w:rPr>
        <w:t> – шифровальные (криптографические) средства, используемые для реализации функций создания электронной подписи, проверки электронной подписи, создания ключа электронной подписи и ключа проверки электронной подписи.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Ключевой носитель</w:t>
      </w:r>
      <w:r w:rsidRPr="004176E7">
        <w:rPr>
          <w:color w:val="3F4758"/>
        </w:rPr>
        <w:t> – сертифицированный программно-аппаратный комплекс аутентификации и хранения ключевой информации пользователей, являющийся персональным средством аутентификации и защищённого хранения данных;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proofErr w:type="spellStart"/>
      <w:r w:rsidRPr="004176E7">
        <w:rPr>
          <w:rStyle w:val="a8"/>
          <w:color w:val="3F4758"/>
        </w:rPr>
        <w:t>Пин</w:t>
      </w:r>
      <w:proofErr w:type="spellEnd"/>
      <w:r w:rsidRPr="004176E7">
        <w:rPr>
          <w:rStyle w:val="a8"/>
          <w:color w:val="3F4758"/>
        </w:rPr>
        <w:t>-код</w:t>
      </w:r>
      <w:r w:rsidRPr="004176E7">
        <w:rPr>
          <w:color w:val="3F4758"/>
        </w:rPr>
        <w:t> </w:t>
      </w:r>
      <w:r w:rsidRPr="004176E7">
        <w:rPr>
          <w:rStyle w:val="a8"/>
          <w:color w:val="3F4758"/>
        </w:rPr>
        <w:t>–</w:t>
      </w:r>
      <w:r w:rsidRPr="004176E7">
        <w:rPr>
          <w:color w:val="3F4758"/>
        </w:rPr>
        <w:t> последовательность символов, являющаяся секретным кодом доступа к данным ключевого носителя.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РУЦ НСО</w:t>
      </w:r>
      <w:r w:rsidRPr="004176E7">
        <w:rPr>
          <w:color w:val="3F4758"/>
        </w:rPr>
        <w:t> – удостоверяющий центр ГБУ НСО «ЦЗИ НСО», выполняющий функции Регионального удостоверяющего центра органов государственной власти Новосибирской области, исполнительных органов государственной власти Новосибирской области и органов местного самоуправления в Новосибирской области;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rStyle w:val="a8"/>
          <w:color w:val="3F4758"/>
        </w:rPr>
        <w:t>Порядок УЦ</w:t>
      </w:r>
      <w:r w:rsidRPr="004176E7">
        <w:rPr>
          <w:color w:val="3F4758"/>
        </w:rPr>
        <w:t> – Порядок реализации функций (регламент) удостоверяющего центра ГБУ НСО «ЦЗИ НСО».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 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rPr>
          <w:color w:val="3F4758"/>
        </w:rPr>
      </w:pPr>
      <w:r w:rsidRPr="004176E7">
        <w:rPr>
          <w:rStyle w:val="a7"/>
          <w:color w:val="3F4758"/>
        </w:rPr>
        <w:t>2. Обязанности владельца квалифицированного сертификата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Владелец квалифицированного сертификата обязан: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- обеспечивать конфиденциальность ключа электронной подписи;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- обеспечить хранение ключевых носителей в условиях, исключающих бесконтрольный доступ к ним, а также их непреднамеренное уничтожение;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- в случае компрометации ключа электронной подписи немедленно подать заявление о прекращении действия квалифицированного сертификата в форме, оговорённой в Порядке УЦ;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- использовать для создания и проверки квалифицированных электронных подписей средства ЭП, получившие подтверждение соответствия требованиям, установленным в соответствии с федеральным законодательством;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- обеспечивать сохранность и правильность эксплуатации средств ЭП; принимать меры по защите средств ЭП;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- выполнять иные обязанности, предусмотренные Порядком УЦ.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 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rPr>
          <w:color w:val="3F4758"/>
        </w:rPr>
      </w:pPr>
      <w:r w:rsidRPr="004176E7">
        <w:rPr>
          <w:rStyle w:val="a7"/>
          <w:color w:val="3F4758"/>
        </w:rPr>
        <w:t>3. Ответственность владельца квалифицированного сертификата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Владелец квалифицированного сертификата, осуществляющий работу со средствами ЭП, несёт ответственность за: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 xml:space="preserve">· сохранение в тайне </w:t>
      </w:r>
      <w:proofErr w:type="spellStart"/>
      <w:r w:rsidRPr="004176E7">
        <w:rPr>
          <w:color w:val="3F4758"/>
        </w:rPr>
        <w:t>пин</w:t>
      </w:r>
      <w:proofErr w:type="spellEnd"/>
      <w:r w:rsidRPr="004176E7">
        <w:rPr>
          <w:color w:val="3F4758"/>
        </w:rPr>
        <w:t>-кодов для доступа к электронным ключам и средствам ЭП;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сохранность ключевых носителей;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lastRenderedPageBreak/>
        <w:t>· самостоятельное удаление информации с ключевого носителя, самостоятельное проведение инициализации ключевого носителя, повлекшее удаление информации с ключевого носителя;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своевременную подачу заявления о прекращении действия квалифицированного сертификата при наличии признаков компрометации ключа электронной подписи;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несанкционированное копирование ключевой информации с ключевого носителя;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своевременное обновление квалифицированного сертификата по истечении его срока действия (плановая смена).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 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rPr>
          <w:color w:val="3F4758"/>
        </w:rPr>
      </w:pPr>
      <w:r w:rsidRPr="004176E7">
        <w:rPr>
          <w:rStyle w:val="a7"/>
          <w:color w:val="3F4758"/>
        </w:rPr>
        <w:t>4. Требования по обеспечению информационной безопасности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Для хранения ключей электронной подписи, размещённых на ключевых носителях, и средств ЭП должны использоваться хранилища (надежно запираемые шкафы, ящики, опечатываемые колбы) индивидуального пользования, оборудованные приспособлениями для опечатывания. Ключи от этих хранилищ должны находиться у владельцев квалифицированных сертификатов.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Для автоматизированного рабочего места с установленными средствами ЭП (далее – АРМ) должны быть реализованы организационно-технические меры, исключающие несанкционированный доступ к АРМ, должны быть предусмотрены меры, исключающие возможность несанкционированного изменения аппаратной части АРМ. Установленное на АРМ программное обеспечение не должно содержать средств разработки и отладки приложений, а также средств, позволяющих осуществлять несанкционированный доступ к системным ресурсам АРМ.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При обнаружении на АРМ посторонних программ или вирусов, нарушающих работу средств ЭП, работа со средствами ЭП на АРМ должна быть прекращена и должны быть организованы мероприятия по анализу и ликвидации негативных последствий данного нарушения.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 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rPr>
          <w:color w:val="3F4758"/>
        </w:rPr>
      </w:pPr>
      <w:r w:rsidRPr="004176E7">
        <w:rPr>
          <w:rStyle w:val="a7"/>
          <w:color w:val="3F4758"/>
        </w:rPr>
        <w:t>5. Действия при компрометации ключа электронной подписи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 xml:space="preserve">Под компрометацией ключа электронной подписи понимается их утрата (в том числе с их последующим обнаружением), хищение, разглашение </w:t>
      </w:r>
      <w:proofErr w:type="spellStart"/>
      <w:r w:rsidRPr="004176E7">
        <w:rPr>
          <w:color w:val="3F4758"/>
        </w:rPr>
        <w:t>пин</w:t>
      </w:r>
      <w:proofErr w:type="spellEnd"/>
      <w:r w:rsidRPr="004176E7">
        <w:rPr>
          <w:color w:val="3F4758"/>
        </w:rPr>
        <w:t>-кода, несанкционированное копирование ключей электронной подписи или передача их по линиям связи в открытом виде, любые другие виды разглашения ключей электронной подписи и информации о средствах ЭП, в результате которых ключи электронной подписи могут стать доступными несанкционированным лицам и (или) процессам.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В случае компрометации ключа электронной подписи владелец соответствующего квалифицированного сертификата обязан незамедлительно обратиться в РУЦ НСО и подать заявление на прекращение действия квалифицированного сертификата в форме, оговорённой в Порядке УЦ. Мероприятия по розыску и локализации последствий компрометации ключа электронной подписи организует и осуществляет сам владелец квалифицированного сертификата.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jc w:val="both"/>
        <w:rPr>
          <w:color w:val="3F4758"/>
        </w:rPr>
      </w:pPr>
      <w:r w:rsidRPr="004176E7">
        <w:rPr>
          <w:color w:val="3F4758"/>
        </w:rPr>
        <w:t> 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firstLine="425"/>
        <w:rPr>
          <w:color w:val="3F4758"/>
        </w:rPr>
      </w:pPr>
      <w:r w:rsidRPr="004176E7">
        <w:rPr>
          <w:rStyle w:val="a7"/>
          <w:color w:val="3F4758"/>
        </w:rPr>
        <w:t>6. Нормативно-правовая база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Федеральный закон от 06.04.2011 № 63-ФЗ «Об электронной подписи»;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Федеральный закон от 27.07.2006 № 149-ФЗ «Об информации, информационных технологиях и о защите информации»;</w:t>
      </w: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Приказ ФАПСИ от 13.06.2001 № 152 «Об утверждении Инструкции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тайну»;</w:t>
      </w:r>
    </w:p>
    <w:p w:rsid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r w:rsidRPr="004176E7">
        <w:rPr>
          <w:color w:val="3F4758"/>
        </w:rPr>
        <w:t>· Приказ ФСБ от 09.02.2005 № 66 «Об утверждении Положения о разработке, производстве, реализации и эксплуатации шифровальных (криптографических) средств защиты информации.</w:t>
      </w:r>
    </w:p>
    <w:p w:rsid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</w:p>
    <w:p w:rsidR="004176E7" w:rsidRPr="004176E7" w:rsidRDefault="004176E7" w:rsidP="004176E7">
      <w:pPr>
        <w:pStyle w:val="a6"/>
        <w:shd w:val="clear" w:color="auto" w:fill="FFFFFF"/>
        <w:spacing w:before="0" w:beforeAutospacing="0" w:after="0" w:afterAutospacing="0"/>
        <w:ind w:left="170" w:hanging="170"/>
        <w:jc w:val="both"/>
        <w:rPr>
          <w:color w:val="3F4758"/>
        </w:rPr>
      </w:pPr>
      <w:bookmarkStart w:id="0" w:name="_GoBack"/>
      <w:bookmarkEnd w:id="0"/>
    </w:p>
    <w:p w:rsidR="00BA5BFC" w:rsidRPr="004176E7" w:rsidRDefault="00BA5BFC" w:rsidP="004176E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76E7">
        <w:rPr>
          <w:rFonts w:ascii="Times New Roman" w:hAnsi="Times New Roman" w:cs="Times New Roman"/>
          <w:sz w:val="28"/>
          <w:szCs w:val="28"/>
        </w:rPr>
        <w:t>Перед использованием электронной подписи ознакомьтесь с настоящ</w:t>
      </w:r>
      <w:r w:rsidR="004176E7">
        <w:rPr>
          <w:rFonts w:ascii="Times New Roman" w:hAnsi="Times New Roman" w:cs="Times New Roman"/>
          <w:sz w:val="28"/>
          <w:szCs w:val="28"/>
        </w:rPr>
        <w:t>им Руководством</w:t>
      </w:r>
      <w:r w:rsidRPr="004176E7">
        <w:rPr>
          <w:rFonts w:ascii="Times New Roman" w:hAnsi="Times New Roman" w:cs="Times New Roman"/>
          <w:sz w:val="28"/>
          <w:szCs w:val="28"/>
        </w:rPr>
        <w:t>.</w:t>
      </w:r>
    </w:p>
    <w:p w:rsidR="00BA5BFC" w:rsidRPr="004176E7" w:rsidRDefault="00BA5BFC" w:rsidP="004176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76E7">
        <w:rPr>
          <w:rFonts w:ascii="Times New Roman" w:hAnsi="Times New Roman" w:cs="Times New Roman"/>
          <w:sz w:val="24"/>
          <w:szCs w:val="24"/>
        </w:rPr>
        <w:t>Для использования электронной подписи необходимо установить средства электронной подписи (</w:t>
      </w:r>
      <w:proofErr w:type="spellStart"/>
      <w:r w:rsidRPr="004176E7">
        <w:rPr>
          <w:rFonts w:ascii="Times New Roman" w:hAnsi="Times New Roman" w:cs="Times New Roman"/>
          <w:sz w:val="24"/>
          <w:szCs w:val="24"/>
        </w:rPr>
        <w:t>криптопровайдер</w:t>
      </w:r>
      <w:proofErr w:type="spellEnd"/>
      <w:r w:rsidRPr="004176E7">
        <w:rPr>
          <w:rFonts w:ascii="Times New Roman" w:hAnsi="Times New Roman" w:cs="Times New Roman"/>
          <w:sz w:val="24"/>
          <w:szCs w:val="24"/>
        </w:rPr>
        <w:t xml:space="preserve">) и программы (драйверы) для работы программно-аппаратных комплексов аутентификации и хранения ключевой информации (ключевых носителей) </w:t>
      </w:r>
      <w:proofErr w:type="spellStart"/>
      <w:r w:rsidRPr="004176E7">
        <w:rPr>
          <w:rFonts w:ascii="Times New Roman" w:hAnsi="Times New Roman" w:cs="Times New Roman"/>
          <w:sz w:val="24"/>
          <w:szCs w:val="24"/>
        </w:rPr>
        <w:t>еТокен</w:t>
      </w:r>
      <w:proofErr w:type="spellEnd"/>
      <w:r w:rsidRPr="004176E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176E7">
        <w:rPr>
          <w:rFonts w:ascii="Times New Roman" w:hAnsi="Times New Roman" w:cs="Times New Roman"/>
          <w:sz w:val="24"/>
          <w:szCs w:val="24"/>
        </w:rPr>
        <w:t>Рутокен</w:t>
      </w:r>
      <w:proofErr w:type="spellEnd"/>
      <w:r w:rsidRPr="004176E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176E7">
        <w:rPr>
          <w:rFonts w:ascii="Times New Roman" w:hAnsi="Times New Roman" w:cs="Times New Roman"/>
          <w:sz w:val="24"/>
          <w:szCs w:val="24"/>
          <w:lang w:val="en-US"/>
        </w:rPr>
        <w:t>JaCarta</w:t>
      </w:r>
      <w:proofErr w:type="spellEnd"/>
    </w:p>
    <w:p w:rsidR="004176E7" w:rsidRDefault="00BA5BFC" w:rsidP="004176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6E7">
        <w:rPr>
          <w:rFonts w:ascii="Times New Roman" w:hAnsi="Times New Roman" w:cs="Times New Roman"/>
          <w:sz w:val="28"/>
          <w:szCs w:val="28"/>
        </w:rPr>
        <w:t xml:space="preserve">Сайт РУЦ НСО: </w:t>
      </w:r>
      <w:hyperlink r:id="rId5" w:history="1">
        <w:r w:rsidRPr="004176E7">
          <w:rPr>
            <w:rStyle w:val="a3"/>
            <w:rFonts w:ascii="Times New Roman" w:hAnsi="Times New Roman" w:cs="Times New Roman"/>
            <w:color w:val="44546A" w:themeColor="text2"/>
            <w:sz w:val="28"/>
            <w:szCs w:val="28"/>
          </w:rPr>
          <w:t>https://uc.nso.ru</w:t>
        </w:r>
      </w:hyperlink>
      <w:r w:rsidRPr="004176E7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176E7" w:rsidRDefault="00BA5BFC" w:rsidP="004176E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76E7">
        <w:rPr>
          <w:rFonts w:ascii="Times New Roman" w:hAnsi="Times New Roman" w:cs="Times New Roman"/>
          <w:sz w:val="28"/>
          <w:szCs w:val="28"/>
        </w:rPr>
        <w:t xml:space="preserve">Телефон технической поддержки РУЦ НСО: +7 (383) </w:t>
      </w:r>
      <w:r w:rsidRPr="004176E7">
        <w:rPr>
          <w:rFonts w:ascii="Times New Roman" w:hAnsi="Times New Roman" w:cs="Times New Roman"/>
          <w:b/>
          <w:sz w:val="28"/>
          <w:szCs w:val="28"/>
        </w:rPr>
        <w:t xml:space="preserve">296-98-96    </w:t>
      </w:r>
    </w:p>
    <w:p w:rsidR="00BA5BFC" w:rsidRPr="004176E7" w:rsidRDefault="00BA5BFC" w:rsidP="004176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6E7">
        <w:rPr>
          <w:rFonts w:ascii="Times New Roman" w:hAnsi="Times New Roman" w:cs="Times New Roman"/>
          <w:sz w:val="28"/>
          <w:szCs w:val="28"/>
        </w:rPr>
        <w:t xml:space="preserve">Справочный тел. РУЦ НСО: +7 (383) </w:t>
      </w:r>
      <w:r w:rsidRPr="004176E7">
        <w:rPr>
          <w:rFonts w:ascii="Times New Roman" w:hAnsi="Times New Roman" w:cs="Times New Roman"/>
          <w:b/>
          <w:sz w:val="28"/>
          <w:szCs w:val="28"/>
        </w:rPr>
        <w:t>296-98-89</w:t>
      </w:r>
    </w:p>
    <w:sectPr w:rsidR="00BA5BFC" w:rsidRPr="004176E7" w:rsidSect="00CA33D1">
      <w:pgSz w:w="11906" w:h="16838"/>
      <w:pgMar w:top="142" w:right="282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C72E78"/>
    <w:multiLevelType w:val="hybridMultilevel"/>
    <w:tmpl w:val="EBE096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3D1"/>
    <w:rsid w:val="000D17B4"/>
    <w:rsid w:val="00257759"/>
    <w:rsid w:val="00261530"/>
    <w:rsid w:val="004176E7"/>
    <w:rsid w:val="00425271"/>
    <w:rsid w:val="00456F92"/>
    <w:rsid w:val="00503FA5"/>
    <w:rsid w:val="00890647"/>
    <w:rsid w:val="00B058D2"/>
    <w:rsid w:val="00B80426"/>
    <w:rsid w:val="00BA5BFC"/>
    <w:rsid w:val="00CA33D1"/>
    <w:rsid w:val="00FA2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44805"/>
  <w15:docId w15:val="{0E240BE5-724C-47A8-A86F-CD0693264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33D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33D1"/>
    <w:rPr>
      <w:color w:val="0563C1" w:themeColor="hyperlink"/>
      <w:u w:val="single"/>
    </w:rPr>
  </w:style>
  <w:style w:type="table" w:styleId="a4">
    <w:name w:val="Table Grid"/>
    <w:basedOn w:val="a1"/>
    <w:uiPriority w:val="59"/>
    <w:rsid w:val="00CA33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A33D1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4176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4176E7"/>
    <w:rPr>
      <w:b/>
      <w:bCs/>
    </w:rPr>
  </w:style>
  <w:style w:type="character" w:styleId="a8">
    <w:name w:val="Emphasis"/>
    <w:basedOn w:val="a0"/>
    <w:uiPriority w:val="20"/>
    <w:qFormat/>
    <w:rsid w:val="004176E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34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c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1108</Words>
  <Characters>6321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SCCM-01</Company>
  <LinksUpToDate>false</LinksUpToDate>
  <CharactersWithSpaces>7415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Артемов Сергей Анатольевич</dc:creator>
  <cp:lastModifiedBy>Заграничная Ольга Евгеньевна</cp:lastModifiedBy>
  <cp:revision>3</cp:revision>
  <dcterms:created xsi:type="dcterms:W3CDTF">2020-07-06T09:29:00Z</dcterms:created>
  <dcterms:modified xsi:type="dcterms:W3CDTF">2020-07-06T09:31:00Z</dcterms:modified>
</cp:coreProperties>
</file>